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B17C" w14:textId="77777777" w:rsidR="00706EE7" w:rsidRDefault="00706EE7">
      <w:pPr>
        <w:spacing w:line="240" w:lineRule="auto"/>
        <w:ind w:left="1074" w:right="148" w:hanging="2"/>
        <w:jc w:val="center"/>
        <w:rPr>
          <w:rFonts w:ascii="Times New Roman" w:eastAsia="Times New Roman" w:hAnsi="Times New Roman" w:cs="Times New Roman"/>
          <w:sz w:val="20"/>
          <w:szCs w:val="20"/>
        </w:rPr>
      </w:pPr>
    </w:p>
    <w:p w14:paraId="7B6EBDFB" w14:textId="77777777" w:rsidR="00706EE7" w:rsidRDefault="00000000">
      <w:pPr>
        <w:widowControl w:val="0"/>
        <w:tabs>
          <w:tab w:val="left" w:pos="6097"/>
        </w:tabs>
        <w:spacing w:before="7" w:line="240" w:lineRule="auto"/>
        <w:ind w:left="116" w:right="750"/>
        <w:rPr>
          <w:rFonts w:ascii="Times New Roman" w:eastAsia="Times New Roman" w:hAnsi="Times New Roman" w:cs="Times New Roman"/>
          <w:b/>
          <w:i/>
          <w:sz w:val="24"/>
          <w:szCs w:val="24"/>
        </w:rPr>
      </w:pPr>
      <w:r>
        <w:rPr>
          <w:rFonts w:ascii="Cambria" w:eastAsia="Cambria" w:hAnsi="Cambria" w:cs="Cambria"/>
          <w:b/>
          <w:i/>
          <w:sz w:val="24"/>
          <w:szCs w:val="24"/>
        </w:rPr>
        <w:t>Allegato C</w:t>
      </w:r>
      <w:r>
        <w:rPr>
          <w:rFonts w:ascii="Cambria" w:eastAsia="Cambria" w:hAnsi="Cambria" w:cs="Cambria"/>
          <w:i/>
          <w:sz w:val="24"/>
          <w:szCs w:val="24"/>
        </w:rPr>
        <w:t>:</w:t>
      </w:r>
    </w:p>
    <w:p w14:paraId="627B4184" w14:textId="77777777" w:rsidR="00706EE7" w:rsidRDefault="00706EE7">
      <w:pPr>
        <w:spacing w:line="240" w:lineRule="auto"/>
        <w:ind w:right="148"/>
      </w:pPr>
    </w:p>
    <w:p w14:paraId="2D8D3E32" w14:textId="77777777" w:rsidR="00706EE7" w:rsidRDefault="00000000">
      <w:pPr>
        <w:spacing w:line="240" w:lineRule="auto"/>
        <w:ind w:right="148"/>
        <w:jc w:val="right"/>
        <w:rPr>
          <w:rFonts w:ascii="Garamond" w:eastAsia="Garamond" w:hAnsi="Garamond" w:cs="Garamond"/>
          <w:b/>
        </w:rPr>
      </w:pPr>
      <w:r>
        <w:rPr>
          <w:rFonts w:ascii="Garamond" w:eastAsia="Garamond" w:hAnsi="Garamond" w:cs="Garamond"/>
          <w:b/>
        </w:rPr>
        <w:t>Al Dirigente Scolastico</w:t>
      </w:r>
    </w:p>
    <w:p w14:paraId="1E97C474" w14:textId="77777777" w:rsidR="00706EE7" w:rsidRDefault="00000000">
      <w:pPr>
        <w:spacing w:line="240" w:lineRule="auto"/>
        <w:ind w:right="148"/>
        <w:jc w:val="right"/>
        <w:rPr>
          <w:rFonts w:ascii="Garamond" w:eastAsia="Garamond" w:hAnsi="Garamond" w:cs="Garamond"/>
          <w:b/>
        </w:rPr>
      </w:pPr>
      <w:r>
        <w:rPr>
          <w:rFonts w:ascii="Garamond" w:eastAsia="Garamond" w:hAnsi="Garamond" w:cs="Garamond"/>
          <w:b/>
        </w:rPr>
        <w:t>della SSPG Martiri D’Ungheria</w:t>
      </w:r>
    </w:p>
    <w:p w14:paraId="3F586A23" w14:textId="77777777" w:rsidR="00706EE7" w:rsidRDefault="00000000">
      <w:pPr>
        <w:spacing w:line="240" w:lineRule="auto"/>
        <w:ind w:right="148"/>
        <w:jc w:val="right"/>
        <w:rPr>
          <w:rFonts w:ascii="Garamond" w:eastAsia="Garamond" w:hAnsi="Garamond" w:cs="Garamond"/>
          <w:b/>
        </w:rPr>
      </w:pPr>
      <w:r>
        <w:rPr>
          <w:rFonts w:ascii="Garamond" w:eastAsia="Garamond" w:hAnsi="Garamond" w:cs="Garamond"/>
          <w:b/>
        </w:rPr>
        <w:t xml:space="preserve">Scafati </w:t>
      </w:r>
      <w:proofErr w:type="gramStart"/>
      <w:r>
        <w:rPr>
          <w:rFonts w:ascii="Garamond" w:eastAsia="Garamond" w:hAnsi="Garamond" w:cs="Garamond"/>
          <w:b/>
        </w:rPr>
        <w:t>( SA</w:t>
      </w:r>
      <w:proofErr w:type="gramEnd"/>
      <w:r>
        <w:rPr>
          <w:rFonts w:ascii="Garamond" w:eastAsia="Garamond" w:hAnsi="Garamond" w:cs="Garamond"/>
          <w:b/>
        </w:rPr>
        <w:t>)</w:t>
      </w:r>
    </w:p>
    <w:p w14:paraId="3DEC8BF1" w14:textId="77777777" w:rsidR="00706EE7" w:rsidRDefault="00706EE7">
      <w:pPr>
        <w:spacing w:line="240" w:lineRule="auto"/>
        <w:ind w:right="148"/>
        <w:jc w:val="center"/>
        <w:rPr>
          <w:rFonts w:ascii="Garamond" w:eastAsia="Garamond" w:hAnsi="Garamond" w:cs="Garamond"/>
          <w:b/>
        </w:rPr>
      </w:pPr>
    </w:p>
    <w:p w14:paraId="36C1847A" w14:textId="77777777" w:rsidR="00706EE7" w:rsidRDefault="00706EE7">
      <w:pPr>
        <w:spacing w:line="240" w:lineRule="auto"/>
        <w:ind w:right="148"/>
        <w:jc w:val="center"/>
      </w:pPr>
    </w:p>
    <w:tbl>
      <w:tblPr>
        <w:tblStyle w:val="a0"/>
        <w:tblW w:w="963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706EE7" w14:paraId="60DABD27" w14:textId="77777777">
        <w:trPr>
          <w:trHeight w:val="1740"/>
        </w:trPr>
        <w:tc>
          <w:tcPr>
            <w:tcW w:w="963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390413B0" w14:textId="77777777" w:rsidR="00706EE7" w:rsidRDefault="00000000">
            <w:pPr>
              <w:widowControl w:val="0"/>
              <w:pBdr>
                <w:top w:val="single" w:sz="4" w:space="1" w:color="000000"/>
                <w:left w:val="single" w:sz="4" w:space="4" w:color="000000"/>
                <w:bottom w:val="single" w:sz="4" w:space="1" w:color="000000"/>
                <w:right w:val="single" w:sz="4" w:space="4" w:color="000000"/>
              </w:pBdr>
              <w:tabs>
                <w:tab w:val="left" w:pos="9498"/>
              </w:tabs>
              <w:spacing w:line="240" w:lineRule="auto"/>
              <w:jc w:val="center"/>
              <w:rPr>
                <w:rFonts w:ascii="Times New Roman" w:eastAsia="Times New Roman" w:hAnsi="Times New Roman" w:cs="Times New Roman"/>
              </w:rPr>
            </w:pPr>
            <w:r>
              <w:rPr>
                <w:rFonts w:ascii="Garamond" w:eastAsia="Garamond" w:hAnsi="Garamond" w:cs="Garamond"/>
                <w:b/>
                <w:sz w:val="24"/>
                <w:szCs w:val="24"/>
              </w:rPr>
              <w:t>INFORMATIVA</w:t>
            </w:r>
          </w:p>
          <w:p w14:paraId="6C7418D5" w14:textId="77777777" w:rsidR="00706EE7" w:rsidRDefault="00000000">
            <w:pPr>
              <w:widowControl w:val="0"/>
              <w:pBdr>
                <w:top w:val="single" w:sz="4" w:space="1" w:color="000000"/>
                <w:left w:val="single" w:sz="4" w:space="4" w:color="000000"/>
                <w:bottom w:val="single" w:sz="4" w:space="1" w:color="000000"/>
                <w:right w:val="single" w:sz="4" w:space="4" w:color="000000"/>
              </w:pBdr>
              <w:tabs>
                <w:tab w:val="left" w:pos="9498"/>
              </w:tabs>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per la realizzazione del progetto  </w:t>
            </w:r>
          </w:p>
          <w:p w14:paraId="3CE991AD" w14:textId="18118F50" w:rsidR="00706EE7" w:rsidRDefault="00000000">
            <w:pPr>
              <w:widowControl w:val="0"/>
              <w:pBdr>
                <w:top w:val="single" w:sz="4" w:space="1" w:color="000000"/>
                <w:left w:val="single" w:sz="4" w:space="4" w:color="000000"/>
                <w:bottom w:val="single" w:sz="4" w:space="1" w:color="000000"/>
                <w:right w:val="single" w:sz="4" w:space="4" w:color="000000"/>
              </w:pBdr>
              <w:tabs>
                <w:tab w:val="left" w:pos="9781"/>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Azione 13.1.3 – “</w:t>
            </w:r>
            <w:proofErr w:type="spellStart"/>
            <w:r>
              <w:rPr>
                <w:rFonts w:ascii="Times New Roman" w:eastAsia="Times New Roman" w:hAnsi="Times New Roman" w:cs="Times New Roman"/>
                <w:b/>
              </w:rPr>
              <w:t>Edugreen</w:t>
            </w:r>
            <w:proofErr w:type="spellEnd"/>
            <w:r>
              <w:rPr>
                <w:rFonts w:ascii="Times New Roman" w:eastAsia="Times New Roman" w:hAnsi="Times New Roman" w:cs="Times New Roman"/>
                <w:b/>
              </w:rPr>
              <w:t>: laboratori di sostenibilità per il primo ciclo” di cui all’avviso del Ministero dell’Istruzione prot.  n. AOODGEFID/50636 del 27 dicembre 202</w:t>
            </w:r>
            <w:r w:rsidR="00F94102">
              <w:rPr>
                <w:rFonts w:ascii="Times New Roman" w:eastAsia="Times New Roman" w:hAnsi="Times New Roman" w:cs="Times New Roman"/>
                <w:b/>
              </w:rPr>
              <w:t>1</w:t>
            </w:r>
          </w:p>
          <w:p w14:paraId="287921FF" w14:textId="77777777" w:rsidR="00706EE7" w:rsidRDefault="00706EE7">
            <w:pPr>
              <w:spacing w:line="240" w:lineRule="auto"/>
              <w:ind w:right="148"/>
              <w:jc w:val="center"/>
              <w:rPr>
                <w:rFonts w:ascii="Times New Roman" w:eastAsia="Times New Roman" w:hAnsi="Times New Roman" w:cs="Times New Roman"/>
              </w:rPr>
            </w:pPr>
          </w:p>
          <w:p w14:paraId="4A19F50D" w14:textId="77777777" w:rsidR="00706EE7" w:rsidRDefault="00000000">
            <w:pPr>
              <w:spacing w:line="240" w:lineRule="auto"/>
              <w:ind w:right="148"/>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 Codice identificativo</w:t>
            </w:r>
            <w:r>
              <w:rPr>
                <w:rFonts w:ascii="Times New Roman" w:eastAsia="Times New Roman" w:hAnsi="Times New Roman" w:cs="Times New Roman"/>
              </w:rPr>
              <w:t xml:space="preserve"> </w:t>
            </w:r>
            <w:r>
              <w:rPr>
                <w:rFonts w:ascii="Times New Roman" w:eastAsia="Times New Roman" w:hAnsi="Times New Roman" w:cs="Times New Roman"/>
                <w:color w:val="333333"/>
                <w:sz w:val="23"/>
                <w:szCs w:val="23"/>
              </w:rPr>
              <w:t xml:space="preserve">13.1.3A-FESRPON-CA-2022-453 </w:t>
            </w:r>
            <w:r>
              <w:rPr>
                <w:rFonts w:ascii="Times New Roman" w:eastAsia="Times New Roman" w:hAnsi="Times New Roman" w:cs="Times New Roman"/>
                <w:b/>
                <w:color w:val="333333"/>
                <w:sz w:val="24"/>
                <w:szCs w:val="24"/>
              </w:rPr>
              <w:t>CUP</w:t>
            </w:r>
            <w:r>
              <w:rPr>
                <w:rFonts w:ascii="Times New Roman" w:eastAsia="Times New Roman" w:hAnsi="Times New Roman" w:cs="Times New Roman"/>
                <w:color w:val="333333"/>
                <w:sz w:val="23"/>
                <w:szCs w:val="23"/>
              </w:rPr>
              <w:t>:</w:t>
            </w:r>
            <w:r>
              <w:rPr>
                <w:rFonts w:ascii="Times New Roman" w:eastAsia="Times New Roman" w:hAnsi="Times New Roman" w:cs="Times New Roman"/>
                <w:sz w:val="24"/>
                <w:szCs w:val="24"/>
              </w:rPr>
              <w:t xml:space="preserve"> G49J22000060006</w:t>
            </w:r>
          </w:p>
        </w:tc>
      </w:tr>
    </w:tbl>
    <w:p w14:paraId="42975B4F" w14:textId="77777777" w:rsidR="00706EE7" w:rsidRDefault="00706EE7">
      <w:pPr>
        <w:widowControl w:val="0"/>
        <w:ind w:right="4355"/>
        <w:rPr>
          <w:rFonts w:ascii="Garamond" w:eastAsia="Garamond" w:hAnsi="Garamond" w:cs="Garamond"/>
          <w:sz w:val="24"/>
          <w:szCs w:val="24"/>
        </w:rPr>
      </w:pPr>
    </w:p>
    <w:p w14:paraId="4396ACE2" w14:textId="77777777" w:rsidR="00706EE7" w:rsidRDefault="00000000">
      <w:pPr>
        <w:widowControl w:val="0"/>
        <w:spacing w:line="240" w:lineRule="auto"/>
        <w:ind w:left="112" w:right="19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Informativa ex art. 13 </w:t>
      </w:r>
      <w:proofErr w:type="spellStart"/>
      <w:r>
        <w:rPr>
          <w:rFonts w:ascii="Times New Roman" w:eastAsia="Times New Roman" w:hAnsi="Times New Roman" w:cs="Times New Roman"/>
          <w:b/>
          <w:sz w:val="24"/>
          <w:szCs w:val="24"/>
        </w:rPr>
        <w:t>D.Lgs.</w:t>
      </w:r>
      <w:proofErr w:type="spellEnd"/>
      <w:r>
        <w:rPr>
          <w:rFonts w:ascii="Times New Roman" w:eastAsia="Times New Roman" w:hAnsi="Times New Roman" w:cs="Times New Roman"/>
          <w:b/>
          <w:sz w:val="24"/>
          <w:szCs w:val="24"/>
        </w:rPr>
        <w:t xml:space="preserve"> n.196/2003 </w:t>
      </w:r>
      <w:proofErr w:type="gramStart"/>
      <w:r>
        <w:rPr>
          <w:rFonts w:ascii="Times New Roman" w:eastAsia="Times New Roman" w:hAnsi="Times New Roman" w:cs="Times New Roman"/>
          <w:b/>
          <w:sz w:val="24"/>
          <w:szCs w:val="24"/>
        </w:rPr>
        <w:t>e</w:t>
      </w:r>
      <w:proofErr w:type="gramEnd"/>
      <w:r>
        <w:rPr>
          <w:rFonts w:ascii="Times New Roman" w:eastAsia="Times New Roman" w:hAnsi="Times New Roman" w:cs="Times New Roman"/>
          <w:b/>
          <w:sz w:val="24"/>
          <w:szCs w:val="24"/>
        </w:rPr>
        <w:t xml:space="preserve"> ex art. 13 del Regolamento Europeo 2016/679, per il trattamento dei dati personali </w:t>
      </w:r>
    </w:p>
    <w:p w14:paraId="06732303" w14:textId="77777777" w:rsidR="00706EE7" w:rsidRDefault="00000000">
      <w:pPr>
        <w:widowControl w:val="0"/>
        <w:spacing w:before="98" w:line="240" w:lineRule="auto"/>
        <w:ind w:left="116" w:right="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Spett.le</w:t>
      </w:r>
    </w:p>
    <w:p w14:paraId="0A12D374" w14:textId="77777777" w:rsidR="00706EE7" w:rsidRDefault="00706EE7">
      <w:pPr>
        <w:widowControl w:val="0"/>
        <w:spacing w:before="2" w:line="240" w:lineRule="auto"/>
        <w:rPr>
          <w:rFonts w:ascii="Times New Roman" w:eastAsia="Times New Roman" w:hAnsi="Times New Roman" w:cs="Times New Roman"/>
          <w:sz w:val="24"/>
          <w:szCs w:val="24"/>
        </w:rPr>
      </w:pPr>
    </w:p>
    <w:p w14:paraId="0F46C6CF" w14:textId="77777777" w:rsidR="00706EE7" w:rsidRDefault="00000000">
      <w:pPr>
        <w:widowControl w:val="0"/>
        <w:spacing w:line="239" w:lineRule="auto"/>
        <w:ind w:left="116"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secondo le disposizioni del Decreto Legislativo 30 giugno 2003, n. 196 (“Codice in materia di protezione dei dati personali”) nel seguito indicato sinteticamente come Codice e del </w:t>
      </w:r>
      <w:proofErr w:type="gramStart"/>
      <w:r>
        <w:rPr>
          <w:rFonts w:ascii="Times New Roman" w:eastAsia="Times New Roman" w:hAnsi="Times New Roman" w:cs="Times New Roman"/>
          <w:sz w:val="24"/>
          <w:szCs w:val="24"/>
        </w:rPr>
        <w:t>Regolamento  Europeo</w:t>
      </w:r>
      <w:proofErr w:type="gramEnd"/>
      <w:r>
        <w:rPr>
          <w:rFonts w:ascii="Times New Roman" w:eastAsia="Times New Roman" w:hAnsi="Times New Roman" w:cs="Times New Roman"/>
          <w:sz w:val="24"/>
          <w:szCs w:val="24"/>
        </w:rPr>
        <w:t xml:space="preserve"> 2016/679, nel seguito indicato sinteticamente come Regolamento, il trattamento dei dati personali che Vi riguardano</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sarà improntato ai principi di liceità e trasparenza, a tutela della vostra riservatezza e dei vostri diritti.</w:t>
      </w:r>
    </w:p>
    <w:p w14:paraId="2945B97C" w14:textId="77777777" w:rsidR="00706EE7" w:rsidRDefault="00000000">
      <w:pPr>
        <w:widowControl w:val="0"/>
        <w:spacing w:before="99" w:line="240" w:lineRule="auto"/>
        <w:ind w:left="116" w:right="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forniamo, quindi, le seguenti informazioni sul trattamento dei dati più sopra menzionati:</w:t>
      </w:r>
    </w:p>
    <w:p w14:paraId="72E98C0E" w14:textId="77777777" w:rsidR="00706EE7" w:rsidRDefault="00000000">
      <w:pPr>
        <w:widowControl w:val="0"/>
        <w:numPr>
          <w:ilvl w:val="0"/>
          <w:numId w:val="1"/>
        </w:numPr>
        <w:tabs>
          <w:tab w:val="left" w:pos="821"/>
        </w:tabs>
        <w:spacing w:before="1" w:line="239" w:lineRule="auto"/>
        <w:ind w:left="112" w:right="117" w:firstLine="0"/>
        <w:jc w:val="both"/>
        <w:rPr>
          <w:rFonts w:ascii="Times New Roman" w:eastAsia="Times New Roman" w:hAnsi="Times New Roman" w:cs="Times New Roman"/>
        </w:rPr>
      </w:pPr>
      <w:r>
        <w:rPr>
          <w:rFonts w:ascii="Times New Roman" w:eastAsia="Times New Roman" w:hAnsi="Times New Roman" w:cs="Times New Roman"/>
          <w:sz w:val="24"/>
          <w:szCs w:val="24"/>
        </w:rPr>
        <w:t>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n. 297/1994, D.P.R. n. 275/1999; Decreto Interministeriale 129/2018 e le norme in materia di contabilità generale dello Stato;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n. 165/2001, Legge 13 luglio 2015 n. 107, Dlgs 50/2016 e tutta la normativa e le prassi amministrative richiamate e collegate alle citate disposizioni);</w:t>
      </w:r>
    </w:p>
    <w:p w14:paraId="04AEF644" w14:textId="77777777" w:rsidR="00706EE7" w:rsidRDefault="00000000">
      <w:pPr>
        <w:widowControl w:val="0"/>
        <w:numPr>
          <w:ilvl w:val="0"/>
          <w:numId w:val="1"/>
        </w:numPr>
        <w:tabs>
          <w:tab w:val="left" w:pos="821"/>
        </w:tabs>
        <w:spacing w:before="1" w:line="239" w:lineRule="auto"/>
        <w:ind w:left="112" w:right="122" w:firstLine="0"/>
        <w:jc w:val="both"/>
        <w:rPr>
          <w:rFonts w:ascii="Times New Roman" w:eastAsia="Times New Roman" w:hAnsi="Times New Roman" w:cs="Times New Roman"/>
        </w:rPr>
      </w:pPr>
      <w:r>
        <w:rPr>
          <w:rFonts w:ascii="Times New Roman" w:eastAsia="Times New Roman" w:hAnsi="Times New Roman" w:cs="Times New Roman"/>
          <w:sz w:val="24"/>
          <w:szCs w:val="24"/>
        </w:rPr>
        <w:t>il conferimento dei dati richiesti è obbligatorio in quanto previsto dalla normativa citata al precedente punto 1; l'eventuale rifiuto a fornire tali dati potrebbe comportare il mancato perfezionamento o mantenimento dei contratti più sopra menzionati;</w:t>
      </w:r>
    </w:p>
    <w:p w14:paraId="472A47E0" w14:textId="77777777" w:rsidR="00706EE7" w:rsidRDefault="00000000">
      <w:pPr>
        <w:widowControl w:val="0"/>
        <w:numPr>
          <w:ilvl w:val="0"/>
          <w:numId w:val="1"/>
        </w:numPr>
        <w:tabs>
          <w:tab w:val="left" w:pos="821"/>
        </w:tabs>
        <w:spacing w:line="240" w:lineRule="auto"/>
        <w:ind w:left="112" w:right="113" w:firstLine="0"/>
        <w:jc w:val="both"/>
        <w:rPr>
          <w:rFonts w:ascii="Times New Roman" w:eastAsia="Times New Roman" w:hAnsi="Times New Roman" w:cs="Times New Roman"/>
        </w:rPr>
      </w:pPr>
      <w:r>
        <w:rPr>
          <w:rFonts w:ascii="Times New Roman" w:eastAsia="Times New Roman" w:hAnsi="Times New Roman" w:cs="Times New Roman"/>
          <w:sz w:val="24"/>
          <w:szCs w:val="24"/>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3C14268E" w14:textId="77777777" w:rsidR="00706EE7" w:rsidRDefault="00000000">
      <w:pPr>
        <w:widowControl w:val="0"/>
        <w:spacing w:before="1" w:line="239" w:lineRule="auto"/>
        <w:ind w:left="116" w:right="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i dati personali più sopra evidenziati potranno essere trattati, solo ed esclusivamente per le finalità istituzionali della scuola, anche se raccolti non presso l'Istituzione scolastica ma presso il Ministero dell'Istruzione e le sue articolazioni periferiche, presso altre </w:t>
      </w:r>
    </w:p>
    <w:p w14:paraId="6C17E8AE" w14:textId="77777777" w:rsidR="00706EE7" w:rsidRDefault="00706EE7">
      <w:pPr>
        <w:widowControl w:val="0"/>
        <w:spacing w:before="1" w:line="239" w:lineRule="auto"/>
        <w:ind w:left="116" w:right="118"/>
        <w:jc w:val="both"/>
        <w:rPr>
          <w:rFonts w:ascii="Times New Roman" w:eastAsia="Times New Roman" w:hAnsi="Times New Roman" w:cs="Times New Roman"/>
          <w:sz w:val="24"/>
          <w:szCs w:val="24"/>
        </w:rPr>
      </w:pPr>
    </w:p>
    <w:p w14:paraId="6C4645E8" w14:textId="77777777" w:rsidR="00706EE7" w:rsidRDefault="00706EE7">
      <w:pPr>
        <w:widowControl w:val="0"/>
        <w:spacing w:before="1" w:line="239" w:lineRule="auto"/>
        <w:ind w:left="116" w:right="118"/>
        <w:jc w:val="both"/>
        <w:rPr>
          <w:rFonts w:ascii="Times New Roman" w:eastAsia="Times New Roman" w:hAnsi="Times New Roman" w:cs="Times New Roman"/>
          <w:sz w:val="24"/>
          <w:szCs w:val="24"/>
        </w:rPr>
      </w:pPr>
    </w:p>
    <w:p w14:paraId="5EF4C84B" w14:textId="77777777" w:rsidR="00706EE7" w:rsidRDefault="00000000">
      <w:pPr>
        <w:widowControl w:val="0"/>
        <w:spacing w:before="1" w:line="239" w:lineRule="auto"/>
        <w:ind w:left="116" w:right="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Amministrazioni dello Stato, presso Regioni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enti locali;</w:t>
      </w:r>
    </w:p>
    <w:p w14:paraId="66C18D60" w14:textId="77777777" w:rsidR="00706EE7" w:rsidRDefault="00000000">
      <w:pPr>
        <w:widowControl w:val="0"/>
        <w:tabs>
          <w:tab w:val="left" w:pos="317"/>
        </w:tabs>
        <w:spacing w:before="2" w:line="238" w:lineRule="auto"/>
        <w:ind w:left="116"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 dati personali potranno essere comunicati a soggetti pubblici secondo quanto previsto dalle disposizioni di legge e di regolamento di cui al precedente punto 1;</w:t>
      </w:r>
    </w:p>
    <w:p w14:paraId="2A597BEF" w14:textId="77777777" w:rsidR="00706EE7" w:rsidRDefault="00000000">
      <w:pPr>
        <w:widowControl w:val="0"/>
        <w:tabs>
          <w:tab w:val="left" w:pos="821"/>
        </w:tabs>
        <w:spacing w:before="1" w:line="240" w:lineRule="auto"/>
        <w:ind w:left="116"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il titolare del trattamento è: il Dirigente Scolastico Titolare del trattamento o al Responsabile lei potrà rivolgersi senza particolari formalità, per far valere i suoi diritti, così come previsto dall'articolo 7 del Codice e dal Capo III del Regolamento.</w:t>
      </w:r>
    </w:p>
    <w:p w14:paraId="45F4546B" w14:textId="77777777" w:rsidR="00706EE7" w:rsidRDefault="00706EE7">
      <w:pPr>
        <w:widowControl w:val="0"/>
        <w:tabs>
          <w:tab w:val="left" w:pos="821"/>
        </w:tabs>
        <w:spacing w:before="1" w:line="240" w:lineRule="auto"/>
        <w:ind w:left="116" w:right="114"/>
        <w:jc w:val="both"/>
        <w:rPr>
          <w:rFonts w:ascii="Times New Roman" w:eastAsia="Times New Roman" w:hAnsi="Times New Roman" w:cs="Times New Roman"/>
          <w:sz w:val="24"/>
          <w:szCs w:val="24"/>
        </w:rPr>
      </w:pPr>
    </w:p>
    <w:p w14:paraId="4957697B" w14:textId="77777777" w:rsidR="00706EE7" w:rsidRDefault="00000000">
      <w:pPr>
        <w:widowControl w:val="0"/>
        <w:tabs>
          <w:tab w:val="left" w:pos="821"/>
        </w:tabs>
        <w:spacing w:before="1" w:line="240" w:lineRule="auto"/>
        <w:ind w:left="116" w:right="114"/>
        <w:jc w:val="both"/>
        <w:rPr>
          <w:rFonts w:ascii="Times New Roman" w:eastAsia="Times New Roman" w:hAnsi="Times New Roman" w:cs="Times New Roman"/>
          <w:sz w:val="24"/>
          <w:szCs w:val="24"/>
        </w:rPr>
      </w:pPr>
      <w:r>
        <w:pict w14:anchorId="71ACC8E3">
          <v:rect id="_x0000_i1025" style="width:0;height:1.5pt" o:hralign="center" o:hrstd="t" o:hr="t" fillcolor="#a0a0a0" stroked="f"/>
        </w:pict>
      </w:r>
    </w:p>
    <w:p w14:paraId="39768101" w14:textId="77777777" w:rsidR="00706EE7" w:rsidRDefault="00706EE7">
      <w:pPr>
        <w:widowControl w:val="0"/>
        <w:tabs>
          <w:tab w:val="left" w:pos="821"/>
        </w:tabs>
        <w:spacing w:before="1" w:line="240" w:lineRule="auto"/>
        <w:ind w:left="116" w:right="114"/>
        <w:jc w:val="both"/>
        <w:rPr>
          <w:rFonts w:ascii="Times New Roman" w:eastAsia="Times New Roman" w:hAnsi="Times New Roman" w:cs="Times New Roman"/>
          <w:sz w:val="24"/>
          <w:szCs w:val="24"/>
        </w:rPr>
      </w:pPr>
    </w:p>
    <w:p w14:paraId="123FDDBB" w14:textId="77777777" w:rsidR="00706EE7" w:rsidRDefault="00706EE7">
      <w:pPr>
        <w:widowControl w:val="0"/>
        <w:tabs>
          <w:tab w:val="left" w:pos="821"/>
        </w:tabs>
        <w:spacing w:before="1" w:line="240" w:lineRule="auto"/>
        <w:ind w:left="116" w:right="114"/>
        <w:jc w:val="both"/>
        <w:rPr>
          <w:rFonts w:ascii="Times New Roman" w:eastAsia="Times New Roman" w:hAnsi="Times New Roman" w:cs="Times New Roman"/>
          <w:sz w:val="24"/>
          <w:szCs w:val="24"/>
        </w:rPr>
      </w:pPr>
    </w:p>
    <w:p w14:paraId="372A04A8" w14:textId="3440684F" w:rsidR="00706EE7" w:rsidRDefault="00000000">
      <w:pPr>
        <w:widowControl w:val="0"/>
        <w:tabs>
          <w:tab w:val="left" w:pos="821"/>
        </w:tabs>
        <w:spacing w:before="1" w:line="240" w:lineRule="auto"/>
        <w:ind w:left="116"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Data                                                                                            Firma per presa visione</w:t>
      </w:r>
    </w:p>
    <w:p w14:paraId="25EE802F" w14:textId="49B84A9D" w:rsidR="00F94102" w:rsidRDefault="00F94102">
      <w:pPr>
        <w:widowControl w:val="0"/>
        <w:tabs>
          <w:tab w:val="left" w:pos="821"/>
        </w:tabs>
        <w:spacing w:before="1" w:line="240" w:lineRule="auto"/>
        <w:ind w:left="116" w:right="114"/>
        <w:jc w:val="both"/>
        <w:rPr>
          <w:rFonts w:ascii="Times New Roman" w:eastAsia="Times New Roman" w:hAnsi="Times New Roman" w:cs="Times New Roman"/>
          <w:sz w:val="24"/>
          <w:szCs w:val="24"/>
        </w:rPr>
      </w:pPr>
    </w:p>
    <w:p w14:paraId="3E134413" w14:textId="4D748565" w:rsidR="00F94102" w:rsidRDefault="00F94102" w:rsidP="00F94102">
      <w:pPr>
        <w:widowControl w:val="0"/>
        <w:tabs>
          <w:tab w:val="left" w:pos="821"/>
        </w:tabs>
        <w:spacing w:before="1" w:line="240" w:lineRule="auto"/>
        <w:ind w:left="116" w:right="11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620183EF" w14:textId="77777777" w:rsidR="00706EE7" w:rsidRDefault="00706EE7">
      <w:pPr>
        <w:widowControl w:val="0"/>
        <w:tabs>
          <w:tab w:val="left" w:pos="821"/>
        </w:tabs>
        <w:spacing w:before="1" w:line="240" w:lineRule="auto"/>
        <w:ind w:left="116" w:right="114"/>
        <w:jc w:val="both"/>
        <w:rPr>
          <w:rFonts w:ascii="Times New Roman" w:eastAsia="Times New Roman" w:hAnsi="Times New Roman" w:cs="Times New Roman"/>
          <w:sz w:val="24"/>
          <w:szCs w:val="24"/>
        </w:rPr>
      </w:pPr>
    </w:p>
    <w:p w14:paraId="6F2F5F08" w14:textId="77777777" w:rsidR="00706EE7" w:rsidRDefault="00706EE7">
      <w:pPr>
        <w:widowControl w:val="0"/>
        <w:tabs>
          <w:tab w:val="left" w:pos="821"/>
        </w:tabs>
        <w:spacing w:before="1" w:line="240" w:lineRule="auto"/>
        <w:ind w:left="116" w:right="114"/>
        <w:jc w:val="both"/>
        <w:rPr>
          <w:rFonts w:ascii="Times New Roman" w:eastAsia="Times New Roman" w:hAnsi="Times New Roman" w:cs="Times New Roman"/>
          <w:sz w:val="24"/>
          <w:szCs w:val="24"/>
        </w:rPr>
      </w:pPr>
    </w:p>
    <w:p w14:paraId="075DB5BD" w14:textId="77777777" w:rsidR="00706EE7" w:rsidRDefault="00000000">
      <w:pPr>
        <w:widowControl w:val="0"/>
        <w:tabs>
          <w:tab w:val="left" w:pos="821"/>
        </w:tabs>
        <w:spacing w:before="1" w:line="240" w:lineRule="auto"/>
        <w:ind w:left="116" w:right="114"/>
        <w:jc w:val="both"/>
        <w:rPr>
          <w:rFonts w:ascii="Times New Roman" w:eastAsia="Times New Roman" w:hAnsi="Times New Roman" w:cs="Times New Roman"/>
          <w:sz w:val="24"/>
          <w:szCs w:val="24"/>
        </w:rPr>
      </w:pPr>
      <w:r>
        <w:pict w14:anchorId="0CA3AD92">
          <v:rect id="_x0000_i1026" style="width:0;height:1.5pt" o:hralign="center" o:hrstd="t" o:hr="t" fillcolor="#a0a0a0" stroked="f"/>
        </w:pict>
      </w:r>
    </w:p>
    <w:sectPr w:rsidR="00706EE7">
      <w:headerReference w:type="default" r:id="rId8"/>
      <w:footerReference w:type="default" r:id="rId9"/>
      <w:pgSz w:w="11909" w:h="16834"/>
      <w:pgMar w:top="1440" w:right="139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992C" w14:textId="77777777" w:rsidR="006F5C1E" w:rsidRDefault="006F5C1E">
      <w:pPr>
        <w:spacing w:line="240" w:lineRule="auto"/>
      </w:pPr>
      <w:r>
        <w:separator/>
      </w:r>
    </w:p>
  </w:endnote>
  <w:endnote w:type="continuationSeparator" w:id="0">
    <w:p w14:paraId="0E0FBE75" w14:textId="77777777" w:rsidR="006F5C1E" w:rsidRDefault="006F5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251526"/>
      <w:docPartObj>
        <w:docPartGallery w:val="Page Numbers (Bottom of Page)"/>
        <w:docPartUnique/>
      </w:docPartObj>
    </w:sdtPr>
    <w:sdtContent>
      <w:p w14:paraId="4A5C3A2C" w14:textId="6C5C47F4" w:rsidR="00F94102" w:rsidRDefault="00F94102">
        <w:pPr>
          <w:pStyle w:val="Pidipagina"/>
          <w:jc w:val="center"/>
        </w:pPr>
        <w:r>
          <w:fldChar w:fldCharType="begin"/>
        </w:r>
        <w:r>
          <w:instrText>PAGE   \* MERGEFORMAT</w:instrText>
        </w:r>
        <w:r>
          <w:fldChar w:fldCharType="separate"/>
        </w:r>
        <w:r>
          <w:rPr>
            <w:lang w:val="it-IT"/>
          </w:rPr>
          <w:t>2</w:t>
        </w:r>
        <w:r>
          <w:fldChar w:fldCharType="end"/>
        </w:r>
      </w:p>
    </w:sdtContent>
  </w:sdt>
  <w:p w14:paraId="28D6D84E" w14:textId="77777777" w:rsidR="00F94102" w:rsidRDefault="00F941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BB57" w14:textId="77777777" w:rsidR="006F5C1E" w:rsidRDefault="006F5C1E">
      <w:pPr>
        <w:spacing w:line="240" w:lineRule="auto"/>
      </w:pPr>
      <w:r>
        <w:separator/>
      </w:r>
    </w:p>
  </w:footnote>
  <w:footnote w:type="continuationSeparator" w:id="0">
    <w:p w14:paraId="0CF5F90D" w14:textId="77777777" w:rsidR="006F5C1E" w:rsidRDefault="006F5C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721B" w14:textId="77777777" w:rsidR="00706EE7" w:rsidRDefault="00000000">
    <w:r>
      <w:rPr>
        <w:noProof/>
      </w:rPr>
      <w:drawing>
        <wp:anchor distT="0" distB="0" distL="0" distR="0" simplePos="0" relativeHeight="251658240" behindDoc="0" locked="0" layoutInCell="1" hidden="0" allowOverlap="1" wp14:anchorId="08FCC223" wp14:editId="63B078A0">
          <wp:simplePos x="0" y="0"/>
          <wp:positionH relativeFrom="column">
            <wp:posOffset>-423861</wp:posOffset>
          </wp:positionH>
          <wp:positionV relativeFrom="paragraph">
            <wp:posOffset>-419097</wp:posOffset>
          </wp:positionV>
          <wp:extent cx="6610350" cy="1128713"/>
          <wp:effectExtent l="0" t="0" r="0" b="0"/>
          <wp:wrapNone/>
          <wp:docPr id="7" name="image2.png" descr="C:\Users\utente\AppData\Local\Microsoft\Windows\INetCache\Content.Word\PON-MI-FSE.PNG"/>
          <wp:cNvGraphicFramePr/>
          <a:graphic xmlns:a="http://schemas.openxmlformats.org/drawingml/2006/main">
            <a:graphicData uri="http://schemas.openxmlformats.org/drawingml/2006/picture">
              <pic:pic xmlns:pic="http://schemas.openxmlformats.org/drawingml/2006/picture">
                <pic:nvPicPr>
                  <pic:cNvPr id="0" name="image2.png" descr="C:\Users\utente\AppData\Local\Microsoft\Windows\INetCache\Content.Word\PON-MI-FSE.PNG"/>
                  <pic:cNvPicPr preferRelativeResize="0"/>
                </pic:nvPicPr>
                <pic:blipFill>
                  <a:blip r:embed="rId1"/>
                  <a:srcRect/>
                  <a:stretch>
                    <a:fillRect/>
                  </a:stretch>
                </pic:blipFill>
                <pic:spPr>
                  <a:xfrm>
                    <a:off x="0" y="0"/>
                    <a:ext cx="6610350" cy="11287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7E64"/>
    <w:multiLevelType w:val="multilevel"/>
    <w:tmpl w:val="4AE47B54"/>
    <w:lvl w:ilvl="0">
      <w:start w:val="1"/>
      <w:numFmt w:val="decimal"/>
      <w:lvlText w:val="%1)"/>
      <w:lvlJc w:val="left"/>
      <w:pPr>
        <w:ind w:left="0" w:hanging="284"/>
      </w:pPr>
      <w:rPr>
        <w:rFonts w:ascii="Garamond" w:eastAsia="Garamond" w:hAnsi="Garamond" w:cs="Garamond"/>
        <w:b w:val="0"/>
        <w:sz w:val="24"/>
        <w:szCs w:val="24"/>
        <w:vertAlign w:val="baseline"/>
      </w:rPr>
    </w:lvl>
    <w:lvl w:ilvl="1">
      <w:numFmt w:val="bullet"/>
      <w:lvlText w:val="•"/>
      <w:lvlJc w:val="left"/>
      <w:pPr>
        <w:ind w:left="0" w:firstLine="0"/>
      </w:pPr>
      <w:rPr>
        <w:vertAlign w:val="baseline"/>
      </w:rPr>
    </w:lvl>
    <w:lvl w:ilvl="2">
      <w:numFmt w:val="bullet"/>
      <w:lvlText w:val="•"/>
      <w:lvlJc w:val="left"/>
      <w:pPr>
        <w:ind w:left="0" w:firstLine="0"/>
      </w:pPr>
      <w:rPr>
        <w:vertAlign w:val="baseline"/>
      </w:rPr>
    </w:lvl>
    <w:lvl w:ilvl="3">
      <w:numFmt w:val="bullet"/>
      <w:lvlText w:val="•"/>
      <w:lvlJc w:val="left"/>
      <w:pPr>
        <w:ind w:left="0" w:firstLine="0"/>
      </w:pPr>
      <w:rPr>
        <w:vertAlign w:val="baseline"/>
      </w:rPr>
    </w:lvl>
    <w:lvl w:ilvl="4">
      <w:numFmt w:val="bullet"/>
      <w:lvlText w:val="•"/>
      <w:lvlJc w:val="left"/>
      <w:pPr>
        <w:ind w:left="0" w:firstLine="0"/>
      </w:pPr>
      <w:rPr>
        <w:vertAlign w:val="baseline"/>
      </w:rPr>
    </w:lvl>
    <w:lvl w:ilvl="5">
      <w:numFmt w:val="bullet"/>
      <w:lvlText w:val="•"/>
      <w:lvlJc w:val="left"/>
      <w:pPr>
        <w:ind w:left="0" w:firstLine="0"/>
      </w:pPr>
      <w:rPr>
        <w:vertAlign w:val="baseline"/>
      </w:rPr>
    </w:lvl>
    <w:lvl w:ilvl="6">
      <w:numFmt w:val="bullet"/>
      <w:lvlText w:val="•"/>
      <w:lvlJc w:val="left"/>
      <w:pPr>
        <w:ind w:left="0" w:firstLine="0"/>
      </w:pPr>
      <w:rPr>
        <w:vertAlign w:val="baseline"/>
      </w:rPr>
    </w:lvl>
    <w:lvl w:ilvl="7">
      <w:numFmt w:val="bullet"/>
      <w:lvlText w:val="•"/>
      <w:lvlJc w:val="left"/>
      <w:pPr>
        <w:ind w:left="0" w:firstLine="0"/>
      </w:pPr>
      <w:rPr>
        <w:vertAlign w:val="baseline"/>
      </w:rPr>
    </w:lvl>
    <w:lvl w:ilvl="8">
      <w:numFmt w:val="bullet"/>
      <w:lvlText w:val="•"/>
      <w:lvlJc w:val="left"/>
      <w:pPr>
        <w:ind w:left="0" w:firstLine="0"/>
      </w:pPr>
      <w:rPr>
        <w:vertAlign w:val="baseline"/>
      </w:rPr>
    </w:lvl>
  </w:abstractNum>
  <w:num w:numId="1" w16cid:durableId="206309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E7"/>
    <w:rsid w:val="00251DC2"/>
    <w:rsid w:val="006F5C1E"/>
    <w:rsid w:val="00706EE7"/>
    <w:rsid w:val="00F941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5633"/>
  <w15:docId w15:val="{F1F30AE3-55A8-47DB-8050-06218AFF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F9410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94102"/>
  </w:style>
  <w:style w:type="paragraph" w:styleId="Pidipagina">
    <w:name w:val="footer"/>
    <w:basedOn w:val="Normale"/>
    <w:link w:val="PidipaginaCarattere"/>
    <w:uiPriority w:val="99"/>
    <w:unhideWhenUsed/>
    <w:rsid w:val="00F9410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9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Cy+8+5IZdnQKsXZxoH8VCEXBPg==">AMUW2mUXcH2RDZwkxdjksvlxKI2Lmy+ai0+O08ZYbLak1/+oIttEZOyz4p0CGF3vScjQxVNwk4jjVWNUhNhnJypJf3jx9u7nTz2n2OKa7nDl997FhjpcE5I=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puce</cp:lastModifiedBy>
  <cp:revision>3</cp:revision>
  <dcterms:created xsi:type="dcterms:W3CDTF">2022-07-29T15:46:00Z</dcterms:created>
  <dcterms:modified xsi:type="dcterms:W3CDTF">2022-07-29T15:49:00Z</dcterms:modified>
</cp:coreProperties>
</file>